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C2B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Szakmai beszámoló</w:t>
      </w:r>
    </w:p>
    <w:p w14:paraId="2A296C8D" w14:textId="11706DB8" w:rsidR="000E65F9" w:rsidRDefault="000E65F9" w:rsidP="000E65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NÉPRAJZI ÉRTESÍTŐ CI. (2021) számának megjelentetéséről</w:t>
      </w:r>
    </w:p>
    <w:p w14:paraId="0FFD58E9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2362B87" w14:textId="212DEB29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Néprajzi Múzeum évkönyve, a Néprajzi Értesítő CI. száma a módosított határidővel</w:t>
      </w:r>
    </w:p>
    <w:p w14:paraId="085BC8FC" w14:textId="6AE87546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pályázatban vállaltaknak megfelelően megjelent. </w:t>
      </w:r>
      <w:r w:rsidR="00F60DB9">
        <w:rPr>
          <w:rFonts w:ascii="ArialMT" w:hAnsi="ArialMT" w:cs="ArialMT"/>
          <w:sz w:val="24"/>
          <w:szCs w:val="24"/>
        </w:rPr>
        <w:t>Egy tanulmány kivételével a kötetben az eredetileg tervezett írások kaptak helyet. Fejős Zoltán monografikus igényű tanulmányát terjedelmi okok miatt voltunk kénytelenek ebből a számból kihagyni.</w:t>
      </w:r>
    </w:p>
    <w:p w14:paraId="2C896926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EFB6F" w14:textId="72D33AF3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Néprajzi Értesítő 101. évfolyama angol nyelvű kötet, amelyben az elmúlt 10 év</w:t>
      </w:r>
    </w:p>
    <w:p w14:paraId="6130CED4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során megjelent, elsősorban a Néprajzi Múzeum gyűjteményi anyagával foglalkozó</w:t>
      </w:r>
    </w:p>
    <w:p w14:paraId="287B7E72" w14:textId="727F4086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 abból kiinduló tanulmányok kaptak helyet. Célja, hogy a nemzetközi</w:t>
      </w:r>
    </w:p>
    <w:p w14:paraId="24AEB6AE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tudományosság számára könnyebben hozzáférhetővé tegye az intézményben folyó</w:t>
      </w:r>
    </w:p>
    <w:p w14:paraId="5DA2EDD4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tudományos feldolgozó </w:t>
      </w:r>
      <w:proofErr w:type="gramStart"/>
      <w:r>
        <w:rPr>
          <w:rFonts w:ascii="Arial" w:hAnsi="Arial" w:cs="Arial"/>
          <w:sz w:val="24"/>
          <w:szCs w:val="24"/>
        </w:rPr>
        <w:t>munkát,</w:t>
      </w:r>
      <w:proofErr w:type="gramEnd"/>
      <w:r>
        <w:rPr>
          <w:rFonts w:ascii="Arial" w:hAnsi="Arial" w:cs="Arial"/>
          <w:sz w:val="24"/>
          <w:szCs w:val="24"/>
        </w:rPr>
        <w:t xml:space="preserve"> és képet adjon a gyűjteményi anyag és az</w:t>
      </w:r>
    </w:p>
    <w:p w14:paraId="4E8AB5D5" w14:textId="763CD040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interpretációs lehetőségek sokrétűségéről. Olyan válogatást ad közre, amelyben</w:t>
      </w:r>
    </w:p>
    <w:p w14:paraId="3A6E81B9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megjelenik a magyar és nemzetközi anyag, a tárgyi és archívumi gyűjteményi</w:t>
      </w:r>
    </w:p>
    <w:p w14:paraId="3C736BC7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feldolgozás, a kiállítás, a tudománytörténet, az intézményi szerepvállalás. A</w:t>
      </w:r>
    </w:p>
    <w:p w14:paraId="32FA7567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válogatás a Néprajzi Múzeum gyűjteményének különböző korszakait, történeti és</w:t>
      </w:r>
    </w:p>
    <w:p w14:paraId="4D76CE87" w14:textId="0DF8D5C5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kortárs perspektíváit villantja fel.</w:t>
      </w:r>
    </w:p>
    <w:p w14:paraId="090733EF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8AC">
        <w:rPr>
          <w:rFonts w:ascii="Arial,Bold" w:hAnsi="Arial,Bold" w:cs="Arial,Bold"/>
          <w:sz w:val="24"/>
          <w:szCs w:val="24"/>
        </w:rPr>
        <w:t>Kemecsi Lajos</w:t>
      </w:r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bevezető tanulmánya összefoglalja a kötet célkitűzéseit, bemutatja a</w:t>
      </w:r>
    </w:p>
    <w:p w14:paraId="746006E0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tematika összeállításának szempontjait.</w:t>
      </w:r>
    </w:p>
    <w:p w14:paraId="22F4C247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Szarvas Zsuzsa </w:t>
      </w:r>
      <w:r>
        <w:rPr>
          <w:rFonts w:ascii="Arial" w:hAnsi="Arial" w:cs="Arial"/>
          <w:sz w:val="24"/>
          <w:szCs w:val="24"/>
        </w:rPr>
        <w:t>jubileumi kötetben megjelent összefoglaló írása a Néprajzi Értesítő</w:t>
      </w:r>
    </w:p>
    <w:p w14:paraId="22CDDDDC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elmúlt száz évfolyamának sajátosságait tekinti át. Elsősorban abból a szempontból</w:t>
      </w:r>
    </w:p>
    <w:p w14:paraId="4EC50003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vizsgálja és elemzi a 100 évfolyam tartalmát, hogy a kötetekben milyen szerepet</w:t>
      </w:r>
    </w:p>
    <w:p w14:paraId="769E4AAE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kaptak a Néprajzi Múzeum saját anyagára épülő kutatások, tanulmányok,</w:t>
      </w:r>
    </w:p>
    <w:p w14:paraId="31A3DC04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anyagközlések, s mindez hogyan használható a múzeumi anyag feltárására, további</w:t>
      </w:r>
    </w:p>
    <w:p w14:paraId="0097462B" w14:textId="13B56AAC" w:rsidR="003B58AC" w:rsidRDefault="003B58AC" w:rsidP="00665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feldolgozására. </w:t>
      </w:r>
    </w:p>
    <w:p w14:paraId="466BA215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Gyarmati János írása </w:t>
      </w:r>
      <w:r>
        <w:rPr>
          <w:rFonts w:ascii="Arial" w:hAnsi="Arial" w:cs="Arial"/>
          <w:sz w:val="24"/>
          <w:szCs w:val="24"/>
        </w:rPr>
        <w:t>a Néprajzi Múzeum gyűjteményformálódásának gyökereit</w:t>
      </w:r>
    </w:p>
    <w:p w14:paraId="2A35DDE4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mutatja be, azzal a tudományos és társadalomtörténeti háttérrel, amely lehetővé tette</w:t>
      </w:r>
    </w:p>
    <w:p w14:paraId="6F8E4619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Néprajzi Múzeum megalakulásához vezető első tudományos, </w:t>
      </w:r>
      <w:proofErr w:type="spellStart"/>
      <w:r>
        <w:rPr>
          <w:rFonts w:ascii="Arial" w:hAnsi="Arial" w:cs="Arial"/>
          <w:sz w:val="24"/>
          <w:szCs w:val="24"/>
        </w:rPr>
        <w:t>Xántus</w:t>
      </w:r>
      <w:proofErr w:type="spellEnd"/>
      <w:r>
        <w:rPr>
          <w:rFonts w:ascii="Arial" w:hAnsi="Arial" w:cs="Arial"/>
          <w:sz w:val="24"/>
          <w:szCs w:val="24"/>
        </w:rPr>
        <w:t xml:space="preserve"> János által</w:t>
      </w:r>
    </w:p>
    <w:p w14:paraId="402417DB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vezetett expedíció létrejöttét.</w:t>
      </w:r>
    </w:p>
    <w:p w14:paraId="75C3820E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Granasztói Péter </w:t>
      </w:r>
      <w:r>
        <w:rPr>
          <w:rFonts w:ascii="Arial" w:hAnsi="Arial" w:cs="Arial"/>
          <w:sz w:val="24"/>
          <w:szCs w:val="24"/>
        </w:rPr>
        <w:t>tanulmánya a Néprajzi Múzeum első, 1923-as épület</w:t>
      </w:r>
    </w:p>
    <w:p w14:paraId="686145CD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tervpályázatának kapcsán, egy sajátos, épülettörténeti perspektívából ad betekintést</w:t>
      </w:r>
    </w:p>
    <w:p w14:paraId="76BFA6E8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Néprajzi Múzeum történetébe. Különleges, látványos terveket és elképzeléseket</w:t>
      </w:r>
    </w:p>
    <w:p w14:paraId="3172FF87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mutat be a korszak legjelentősebb építészeitől az elképzelt ideális és új múzeumi</w:t>
      </w:r>
    </w:p>
    <w:p w14:paraId="23C1B197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épületről.</w:t>
      </w:r>
    </w:p>
    <w:p w14:paraId="58C6B5A3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intézményi társadalmi szerepvállalás perspektívájából közelít </w:t>
      </w:r>
      <w:r>
        <w:rPr>
          <w:rFonts w:ascii="Arial,Bold" w:hAnsi="Arial,Bold" w:cs="Arial,Bold"/>
          <w:b/>
          <w:bCs/>
          <w:sz w:val="24"/>
          <w:szCs w:val="24"/>
        </w:rPr>
        <w:t>Kemecsi Lajos</w:t>
      </w:r>
    </w:p>
    <w:p w14:paraId="5A330881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átfogó írása. </w:t>
      </w:r>
      <w:r>
        <w:rPr>
          <w:rFonts w:ascii="Arial,Italic" w:hAnsi="Arial,Italic" w:cs="Arial,Italic"/>
          <w:i/>
          <w:iCs/>
          <w:sz w:val="24"/>
          <w:szCs w:val="24"/>
        </w:rPr>
        <w:t xml:space="preserve">Emlékezetpolitika és néprajzi múzeum </w:t>
      </w:r>
      <w:r>
        <w:rPr>
          <w:rFonts w:ascii="Arial" w:hAnsi="Arial" w:cs="Arial"/>
          <w:sz w:val="24"/>
          <w:szCs w:val="24"/>
        </w:rPr>
        <w:t>címmel. A tanulmányban az</w:t>
      </w:r>
    </w:p>
    <w:p w14:paraId="72DA11FB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emlékezetpolitikai problémakör tömören összefoglalt tárgyalása kiemelten fontos</w:t>
      </w:r>
    </w:p>
    <w:p w14:paraId="32F0B136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 a néprajzi múzeumi tudományos tevékenységnek és a működési praxisnak</w:t>
      </w:r>
    </w:p>
    <w:p w14:paraId="56CB352A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egyaránt.</w:t>
      </w:r>
    </w:p>
    <w:p w14:paraId="00B4AD4D" w14:textId="5DF89E5E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Bata</w:t>
      </w:r>
      <w:r w:rsidR="000B025D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 xml:space="preserve">Tímea </w:t>
      </w:r>
      <w:r>
        <w:rPr>
          <w:rFonts w:ascii="Arial" w:hAnsi="Arial" w:cs="Arial"/>
          <w:sz w:val="24"/>
          <w:szCs w:val="24"/>
        </w:rPr>
        <w:t>egy erdélyi rajztanár, Szinte Gábor munkásságával és a Néprajzi</w:t>
      </w:r>
    </w:p>
    <w:p w14:paraId="2E6902BE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Múzeummal való kapcsolatával foglalkozik. </w:t>
      </w:r>
      <w:r>
        <w:rPr>
          <w:rFonts w:ascii="Arial,Italic" w:hAnsi="Arial,Italic" w:cs="Arial,Italic"/>
          <w:i/>
          <w:iCs/>
          <w:sz w:val="24"/>
          <w:szCs w:val="24"/>
        </w:rPr>
        <w:t>Székelykapuk, fatemplomok nyomában</w:t>
      </w:r>
    </w:p>
    <w:p w14:paraId="5AE05AAA" w14:textId="194B7002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című írásában. Szinte tizenöt éven keresztül dolgozott a múzeumnak, ez idő alatt több</w:t>
      </w:r>
      <w:r w:rsidR="000B0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mint 300 fényképet adott át jelentéseihez mellékelve. A tanulmány ezeket a fotókat</w:t>
      </w:r>
      <w:r w:rsidR="000B0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összegzi, helyezi el Szinte Gábor munkásságának és a múzeum</w:t>
      </w:r>
    </w:p>
    <w:p w14:paraId="6C0323C1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fényképgyűjteményének keretén belül.</w:t>
      </w:r>
    </w:p>
    <w:p w14:paraId="4F7F8C2A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Szojka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 Emese </w:t>
      </w:r>
      <w:r>
        <w:rPr>
          <w:rFonts w:ascii="Arial" w:hAnsi="Arial" w:cs="Arial"/>
          <w:sz w:val="24"/>
          <w:szCs w:val="24"/>
        </w:rPr>
        <w:t>Fülep Lajos művészetfilozófus Néprajzi Múzeumba került tárgyait</w:t>
      </w:r>
    </w:p>
    <w:p w14:paraId="6B30F435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vizsgálja. Az írás a saját gyűjteményi anyag feltárását kutató, az utóbbi évtizedekben</w:t>
      </w:r>
    </w:p>
    <w:p w14:paraId="1358A5F5" w14:textId="332E1E66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fejlődésnek indult muzeológiai irányzathoz kapcsolódik. </w:t>
      </w:r>
      <w:proofErr w:type="spellStart"/>
      <w:r>
        <w:rPr>
          <w:rFonts w:ascii="Arial" w:hAnsi="Arial" w:cs="Arial"/>
          <w:sz w:val="24"/>
          <w:szCs w:val="24"/>
        </w:rPr>
        <w:t>Végigkíséri</w:t>
      </w:r>
      <w:proofErr w:type="spellEnd"/>
      <w:r>
        <w:rPr>
          <w:rFonts w:ascii="Arial" w:hAnsi="Arial" w:cs="Arial"/>
          <w:sz w:val="24"/>
          <w:szCs w:val="24"/>
        </w:rPr>
        <w:t xml:space="preserve"> tárgyainak sorsát,</w:t>
      </w:r>
      <w:r w:rsidR="00B21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magángyűjteményből közgyűjteménnyé fejlődésének útját, illetve meghatározza a</w:t>
      </w:r>
      <w:r w:rsidR="00B21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tulajdonos életútjával szoros összefüggést mutató idő- és térbeli </w:t>
      </w:r>
      <w:proofErr w:type="spellStart"/>
      <w:r>
        <w:rPr>
          <w:rFonts w:ascii="Arial" w:hAnsi="Arial" w:cs="Arial"/>
          <w:sz w:val="24"/>
          <w:szCs w:val="24"/>
        </w:rPr>
        <w:t>rétegeit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AE3636C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Lackner Mónika – Tasnádi Zsuzsanna </w:t>
      </w:r>
      <w:r>
        <w:rPr>
          <w:rFonts w:ascii="Arial" w:hAnsi="Arial" w:cs="Arial"/>
          <w:sz w:val="24"/>
          <w:szCs w:val="24"/>
        </w:rPr>
        <w:t>áttekintő írása Ferenczi Jolán háziipari és</w:t>
      </w:r>
    </w:p>
    <w:p w14:paraId="106A01A6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népművészeti kereskedő (1888-1962) életútját és 2012-ben a Néprajzi Múzeumba</w:t>
      </w:r>
    </w:p>
    <w:p w14:paraId="4DCE07DC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került hagyatékát dolgozza fel szintetizálva ezeket a tőle bekerült korábbi múzeumi</w:t>
      </w:r>
    </w:p>
    <w:p w14:paraId="7410527E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anyagokkal is. Működésén keresztül nemcsak a háziipari törekvéseket követhetjük</w:t>
      </w:r>
    </w:p>
    <w:p w14:paraId="3139A83B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nyomon, hanem életpályájában felismerhetjük a 20. század első felének női</w:t>
      </w:r>
    </w:p>
    <w:p w14:paraId="0BF7AE09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integrációs lehetőségeit.</w:t>
      </w:r>
    </w:p>
    <w:p w14:paraId="37DC5780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Fülöp Hajnalka </w:t>
      </w:r>
      <w:r>
        <w:rPr>
          <w:rFonts w:ascii="Arial,Italic" w:hAnsi="Arial,Italic" w:cs="Arial,Italic"/>
          <w:i/>
          <w:iCs/>
          <w:sz w:val="24"/>
          <w:szCs w:val="24"/>
        </w:rPr>
        <w:t xml:space="preserve">Kalotaszegi kelengyék a Néprajzi Múzeumban </w:t>
      </w:r>
      <w:r>
        <w:rPr>
          <w:rFonts w:ascii="Arial" w:hAnsi="Arial" w:cs="Arial"/>
          <w:sz w:val="24"/>
          <w:szCs w:val="24"/>
        </w:rPr>
        <w:t>című tanulmánya a</w:t>
      </w:r>
    </w:p>
    <w:p w14:paraId="1B15A73D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Néprajzi Múzeum Textilgyűjteményének két tárgycsoportjáról szól: az 1960-as évek</w:t>
      </w:r>
    </w:p>
    <w:p w14:paraId="28BD8B8E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folyamán Fél Edit és </w:t>
      </w:r>
      <w:proofErr w:type="spellStart"/>
      <w:r>
        <w:rPr>
          <w:rFonts w:ascii="Arial" w:hAnsi="Arial" w:cs="Arial"/>
          <w:sz w:val="24"/>
          <w:szCs w:val="24"/>
        </w:rPr>
        <w:t>Hofer</w:t>
      </w:r>
      <w:proofErr w:type="spellEnd"/>
      <w:r>
        <w:rPr>
          <w:rFonts w:ascii="Arial" w:hAnsi="Arial" w:cs="Arial"/>
          <w:sz w:val="24"/>
          <w:szCs w:val="24"/>
        </w:rPr>
        <w:t xml:space="preserve"> Tamás által összeállított kalotaszentkirályi kelengyéről, és</w:t>
      </w:r>
    </w:p>
    <w:p w14:paraId="08C268EB" w14:textId="46E2525D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2006-ban gyűjtött </w:t>
      </w:r>
      <w:proofErr w:type="spellStart"/>
      <w:r>
        <w:rPr>
          <w:rFonts w:ascii="Arial" w:hAnsi="Arial" w:cs="Arial"/>
          <w:sz w:val="24"/>
          <w:szCs w:val="24"/>
        </w:rPr>
        <w:t>inaktelki</w:t>
      </w:r>
      <w:proofErr w:type="spellEnd"/>
      <w:r>
        <w:rPr>
          <w:rFonts w:ascii="Arial" w:hAnsi="Arial" w:cs="Arial"/>
          <w:sz w:val="24"/>
          <w:szCs w:val="24"/>
        </w:rPr>
        <w:t xml:space="preserve"> tisztaszoba berendezéséről. A két kelengye anyaga a 20.</w:t>
      </w:r>
      <w:r w:rsidR="00B21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század elejének és végének tárgyi dokumentuma, amely a régió két faluközösségének</w:t>
      </w:r>
      <w:r w:rsidR="006073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életében kiemelkedő szerepet tölt be.</w:t>
      </w:r>
    </w:p>
    <w:p w14:paraId="253FA7AF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Wilhelm Gábor </w:t>
      </w:r>
      <w:r>
        <w:rPr>
          <w:rFonts w:ascii="Arial" w:hAnsi="Arial" w:cs="Arial"/>
          <w:sz w:val="24"/>
          <w:szCs w:val="24"/>
        </w:rPr>
        <w:t xml:space="preserve">írása egyetlen, a múzeumba került tárgy kapcsán </w:t>
      </w:r>
      <w:r>
        <w:rPr>
          <w:rFonts w:ascii="Arial,Italic" w:hAnsi="Arial,Italic" w:cs="Arial,Italic"/>
          <w:i/>
          <w:iCs/>
          <w:sz w:val="24"/>
          <w:szCs w:val="24"/>
        </w:rPr>
        <w:t>az emlékezet és</w:t>
      </w:r>
    </w:p>
    <w:p w14:paraId="1610B3C7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Italic" w:hAnsi="Arial,Italic" w:cs="Arial,Italic"/>
          <w:i/>
          <w:iCs/>
          <w:sz w:val="24"/>
          <w:szCs w:val="24"/>
        </w:rPr>
        <w:t xml:space="preserve">anyagi kultúra kapcsolatával foglalkozik </w:t>
      </w:r>
      <w:proofErr w:type="spellStart"/>
      <w:r>
        <w:rPr>
          <w:rFonts w:ascii="Arial,Italic" w:hAnsi="Arial,Italic" w:cs="Arial,Italic"/>
          <w:i/>
          <w:iCs/>
          <w:sz w:val="24"/>
          <w:szCs w:val="24"/>
        </w:rPr>
        <w:t>hmong</w:t>
      </w:r>
      <w:proofErr w:type="spellEnd"/>
      <w:r>
        <w:rPr>
          <w:rFonts w:ascii="Arial,Italic" w:hAnsi="Arial,Italic" w:cs="Arial,Italic"/>
          <w:i/>
          <w:iCs/>
          <w:sz w:val="24"/>
          <w:szCs w:val="24"/>
        </w:rPr>
        <w:t xml:space="preserve"> menekülteknél</w:t>
      </w:r>
      <w:r>
        <w:rPr>
          <w:rFonts w:ascii="Arial,Bold" w:hAnsi="Arial,Bold" w:cs="Arial,Bold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hmong</w:t>
      </w:r>
      <w:proofErr w:type="spellEnd"/>
      <w:r>
        <w:rPr>
          <w:rFonts w:ascii="Arial" w:hAnsi="Arial" w:cs="Arial"/>
          <w:sz w:val="24"/>
          <w:szCs w:val="24"/>
        </w:rPr>
        <w:t xml:space="preserve"> női öltözet</w:t>
      </w:r>
    </w:p>
    <w:p w14:paraId="7D95939F" w14:textId="67D1D30E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évszázadok óta viseli magán a készítők tudását, motívumait. Egyik legújabb változata,</w:t>
      </w:r>
      <w:r w:rsidR="0048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hímzett, „történetes” faliszőnyeg ugyanakkor sajátos visszaemlékezés a</w:t>
      </w:r>
    </w:p>
    <w:p w14:paraId="6E4D46E0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közelmúltbeli, kényszerűen feladott életmódra és hagyományokra. A tanulmány egy</w:t>
      </w:r>
    </w:p>
    <w:p w14:paraId="25A4F2FE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konkrét „történetes” faliszőnyeget igyekszik a </w:t>
      </w:r>
      <w:proofErr w:type="spellStart"/>
      <w:r>
        <w:rPr>
          <w:rFonts w:ascii="Arial" w:hAnsi="Arial" w:cs="Arial"/>
          <w:sz w:val="24"/>
          <w:szCs w:val="24"/>
        </w:rPr>
        <w:t>hmong</w:t>
      </w:r>
      <w:proofErr w:type="spellEnd"/>
      <w:r>
        <w:rPr>
          <w:rFonts w:ascii="Arial" w:hAnsi="Arial" w:cs="Arial"/>
          <w:sz w:val="24"/>
          <w:szCs w:val="24"/>
        </w:rPr>
        <w:t xml:space="preserve"> kultúra és történelem</w:t>
      </w:r>
    </w:p>
    <w:p w14:paraId="440AB83D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kontextusában értelmezni.</w:t>
      </w:r>
    </w:p>
    <w:p w14:paraId="6A4ADE50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kötet záró tanulmánya a Néprajzi Múzeum 25 éven keresztül látogatható egykori</w:t>
      </w:r>
    </w:p>
    <w:p w14:paraId="553FA151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állandó kiállításával, illetve ennek megújítási kísérletével foglalkozik. </w:t>
      </w:r>
      <w:r>
        <w:rPr>
          <w:rFonts w:ascii="Arial,Bold" w:hAnsi="Arial,Bold" w:cs="Arial,Bold"/>
          <w:b/>
          <w:bCs/>
          <w:sz w:val="24"/>
          <w:szCs w:val="24"/>
        </w:rPr>
        <w:t>Frazon Zsófia –</w:t>
      </w:r>
    </w:p>
    <w:p w14:paraId="234466A9" w14:textId="1522DC63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Lackner Mónika </w:t>
      </w:r>
      <w:r>
        <w:rPr>
          <w:rFonts w:ascii="Arial,Italic" w:hAnsi="Arial,Italic" w:cs="Arial,Italic"/>
          <w:i/>
          <w:iCs/>
          <w:sz w:val="24"/>
          <w:szCs w:val="24"/>
        </w:rPr>
        <w:t>ABLAK: műtárgyösvény A magyar nép hagyományos kultúrája című</w:t>
      </w:r>
      <w:r w:rsidR="003E6BE9">
        <w:rPr>
          <w:rFonts w:ascii="Arial,Italic" w:hAnsi="Arial,Italic" w:cs="Arial,Italic"/>
          <w:i/>
          <w:iCs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sz w:val="24"/>
          <w:szCs w:val="24"/>
        </w:rPr>
        <w:t xml:space="preserve">állandó kiállításban </w:t>
      </w:r>
      <w:r>
        <w:rPr>
          <w:rFonts w:ascii="Arial" w:hAnsi="Arial" w:cs="Arial"/>
          <w:sz w:val="24"/>
          <w:szCs w:val="24"/>
        </w:rPr>
        <w:t>című munkája. A projekt arra kívánt lehetőséget teremteni, hogy</w:t>
      </w:r>
      <w:r w:rsidR="003E6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néhány tárgy diskurzusba emelésével a néprajztudomány mai, korszerű</w:t>
      </w:r>
    </w:p>
    <w:p w14:paraId="1223159F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megközelítéseiről, illetve a bemutatott témák változásáról is szóljon a kiállítás.</w:t>
      </w:r>
    </w:p>
    <w:p w14:paraId="67013F63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változatos tematikájú tanulmányok áttekintést adnak a Néprajzi Múzeumban folyó</w:t>
      </w:r>
    </w:p>
    <w:p w14:paraId="35E9B5DF" w14:textId="77777777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rendkívül sokrétű munkáról. Fontos, hogy ezt a nemzetközi tudományosság is</w:t>
      </w:r>
    </w:p>
    <w:p w14:paraId="1E2DA2D0" w14:textId="61F2FDFB" w:rsidR="003B58AC" w:rsidRDefault="003B58AC" w:rsidP="003B5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megismerhesse.</w:t>
      </w:r>
    </w:p>
    <w:p w14:paraId="37BBE282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590DB99F" w14:textId="53B93F7C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kiadvány </w:t>
      </w:r>
      <w:r w:rsidR="00533A74">
        <w:rPr>
          <w:rFonts w:ascii="ArialMT" w:hAnsi="ArialMT" w:cs="ArialMT"/>
          <w:sz w:val="24"/>
          <w:szCs w:val="24"/>
        </w:rPr>
        <w:t>a külföldi</w:t>
      </w:r>
      <w:r>
        <w:rPr>
          <w:rFonts w:ascii="ArialMT" w:hAnsi="ArialMT" w:cs="ArialMT"/>
          <w:sz w:val="24"/>
          <w:szCs w:val="24"/>
        </w:rPr>
        <w:t xml:space="preserve"> szakmai közönség számára készül. A hagyományoknak</w:t>
      </w:r>
    </w:p>
    <w:p w14:paraId="7E96EAB1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megfelelően elküldjük belföldi és külföldi </w:t>
      </w:r>
      <w:proofErr w:type="spellStart"/>
      <w:r>
        <w:rPr>
          <w:rFonts w:ascii="ArialMT" w:hAnsi="ArialMT" w:cs="ArialMT"/>
          <w:sz w:val="24"/>
          <w:szCs w:val="24"/>
        </w:rPr>
        <w:t>cserepartnereinkek</w:t>
      </w:r>
      <w:proofErr w:type="spellEnd"/>
      <w:r>
        <w:rPr>
          <w:rFonts w:ascii="ArialMT" w:hAnsi="ArialMT" w:cs="ArialMT"/>
          <w:sz w:val="24"/>
          <w:szCs w:val="24"/>
        </w:rPr>
        <w:t>, terjesztjük szakmai</w:t>
      </w:r>
    </w:p>
    <w:p w14:paraId="7EB671A5" w14:textId="1C215A24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rendezvényeken, konferenciákon, elérhetővé tesszük a </w:t>
      </w:r>
      <w:r w:rsidR="00533A74">
        <w:rPr>
          <w:rFonts w:ascii="ArialMT" w:hAnsi="ArialMT" w:cs="ArialMT"/>
          <w:sz w:val="24"/>
          <w:szCs w:val="24"/>
        </w:rPr>
        <w:t>Né</w:t>
      </w:r>
      <w:r>
        <w:rPr>
          <w:rFonts w:ascii="ArialMT" w:hAnsi="ArialMT" w:cs="ArialMT"/>
          <w:sz w:val="24"/>
          <w:szCs w:val="24"/>
        </w:rPr>
        <w:t>prajzi Múzeum honlapján.</w:t>
      </w:r>
    </w:p>
    <w:p w14:paraId="3832D621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Ezzel biztosítani tudjuk, hogy a néprajzi szakma legszélesebb </w:t>
      </w:r>
      <w:proofErr w:type="spellStart"/>
      <w:r>
        <w:rPr>
          <w:rFonts w:ascii="ArialMT" w:hAnsi="ArialMT" w:cs="ArialMT"/>
          <w:sz w:val="24"/>
          <w:szCs w:val="24"/>
        </w:rPr>
        <w:t>rétegeihez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eljosson</w:t>
      </w:r>
      <w:proofErr w:type="spellEnd"/>
      <w:r>
        <w:rPr>
          <w:rFonts w:ascii="ArialMT" w:hAnsi="ArialMT" w:cs="ArialMT"/>
          <w:sz w:val="24"/>
          <w:szCs w:val="24"/>
        </w:rPr>
        <w:t xml:space="preserve"> a</w:t>
      </w:r>
    </w:p>
    <w:p w14:paraId="114D8E54" w14:textId="77777777" w:rsidR="000E65F9" w:rsidRDefault="000E65F9" w:rsidP="000E65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kiadvány.</w:t>
      </w:r>
    </w:p>
    <w:p w14:paraId="261BAB6E" w14:textId="468BDDA9" w:rsidR="0030190D" w:rsidRDefault="000E65F9" w:rsidP="000E65F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Példányszám: 500</w:t>
      </w:r>
    </w:p>
    <w:p w14:paraId="7EC37A47" w14:textId="2C36E67D" w:rsidR="00533A74" w:rsidRDefault="00533A74" w:rsidP="000E65F9">
      <w:pPr>
        <w:rPr>
          <w:rFonts w:ascii="ArialMT" w:hAnsi="ArialMT" w:cs="ArialMT"/>
          <w:sz w:val="24"/>
          <w:szCs w:val="24"/>
        </w:rPr>
      </w:pPr>
    </w:p>
    <w:p w14:paraId="51350414" w14:textId="7AFD77EF" w:rsidR="00533A74" w:rsidRDefault="00533A74" w:rsidP="000E65F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Budapest, 2022. </w:t>
      </w:r>
      <w:r w:rsidR="00CF6076">
        <w:rPr>
          <w:rFonts w:ascii="ArialMT" w:hAnsi="ArialMT" w:cs="ArialMT"/>
          <w:sz w:val="24"/>
          <w:szCs w:val="24"/>
        </w:rPr>
        <w:t>június 15.</w:t>
      </w:r>
    </w:p>
    <w:p w14:paraId="68EF135E" w14:textId="36C6ED9E" w:rsidR="00CF6076" w:rsidRDefault="00CF6076" w:rsidP="000E65F9">
      <w:pPr>
        <w:rPr>
          <w:rFonts w:ascii="ArialMT" w:hAnsi="ArialMT" w:cs="ArialMT"/>
          <w:sz w:val="24"/>
          <w:szCs w:val="24"/>
        </w:rPr>
      </w:pPr>
    </w:p>
    <w:p w14:paraId="08969287" w14:textId="5D520B0E" w:rsidR="00CF6076" w:rsidRDefault="005B4BDF" w:rsidP="000E65F9">
      <w:pPr>
        <w:rPr>
          <w:rFonts w:ascii="ArialMT" w:hAnsi="ArialMT" w:cs="ArialMT"/>
          <w:sz w:val="24"/>
          <w:szCs w:val="24"/>
        </w:rPr>
      </w:pPr>
      <w:r>
        <w:rPr>
          <w:noProof/>
        </w:rPr>
        <w:drawing>
          <wp:inline distT="0" distB="0" distL="0" distR="0" wp14:anchorId="2F7EFB84" wp14:editId="3583D237">
            <wp:extent cx="1816570" cy="386635"/>
            <wp:effectExtent l="0" t="0" r="0" b="0"/>
            <wp:docPr id="1" name="Kép 1" descr="A képen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nyíl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570" cy="3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B3C7" w14:textId="1C3C4A09" w:rsidR="00CF6076" w:rsidRDefault="00CF6076" w:rsidP="005B4B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Szarvas Zsuzsa</w:t>
      </w:r>
    </w:p>
    <w:p w14:paraId="4FF10E4A" w14:textId="1B4004C5" w:rsidR="00CF6076" w:rsidRDefault="00CF6076" w:rsidP="005B4BDF">
      <w:pPr>
        <w:spacing w:after="0" w:line="240" w:lineRule="auto"/>
      </w:pPr>
      <w:r>
        <w:rPr>
          <w:rFonts w:ascii="ArialMT" w:hAnsi="ArialMT" w:cs="ArialMT"/>
          <w:sz w:val="24"/>
          <w:szCs w:val="24"/>
        </w:rPr>
        <w:t>szerkesztő</w:t>
      </w:r>
    </w:p>
    <w:sectPr w:rsidR="00CF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7DA3" w14:textId="77777777" w:rsidR="00A823DD" w:rsidRDefault="00A823DD" w:rsidP="004B22BB">
      <w:pPr>
        <w:spacing w:after="0" w:line="240" w:lineRule="auto"/>
      </w:pPr>
      <w:r>
        <w:separator/>
      </w:r>
    </w:p>
  </w:endnote>
  <w:endnote w:type="continuationSeparator" w:id="0">
    <w:p w14:paraId="433EDFFD" w14:textId="77777777" w:rsidR="00A823DD" w:rsidRDefault="00A823DD" w:rsidP="004B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761A" w14:textId="77777777" w:rsidR="00A823DD" w:rsidRDefault="00A823DD" w:rsidP="004B22BB">
      <w:pPr>
        <w:spacing w:after="0" w:line="240" w:lineRule="auto"/>
      </w:pPr>
      <w:r>
        <w:separator/>
      </w:r>
    </w:p>
  </w:footnote>
  <w:footnote w:type="continuationSeparator" w:id="0">
    <w:p w14:paraId="79D9995C" w14:textId="77777777" w:rsidR="00A823DD" w:rsidRDefault="00A823DD" w:rsidP="004B2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F9"/>
    <w:rsid w:val="00096C4A"/>
    <w:rsid w:val="000B025D"/>
    <w:rsid w:val="000E65F9"/>
    <w:rsid w:val="001B5448"/>
    <w:rsid w:val="0030190D"/>
    <w:rsid w:val="003B58AC"/>
    <w:rsid w:val="003C5CF2"/>
    <w:rsid w:val="003E6BE9"/>
    <w:rsid w:val="004848C3"/>
    <w:rsid w:val="004B22BB"/>
    <w:rsid w:val="00533A74"/>
    <w:rsid w:val="0053663A"/>
    <w:rsid w:val="00572E8E"/>
    <w:rsid w:val="005B4BDF"/>
    <w:rsid w:val="005C1E23"/>
    <w:rsid w:val="006073A5"/>
    <w:rsid w:val="00665C4A"/>
    <w:rsid w:val="007640F3"/>
    <w:rsid w:val="00783D20"/>
    <w:rsid w:val="00867E2B"/>
    <w:rsid w:val="00877811"/>
    <w:rsid w:val="00895050"/>
    <w:rsid w:val="009E40B1"/>
    <w:rsid w:val="00A00E06"/>
    <w:rsid w:val="00A2682D"/>
    <w:rsid w:val="00A40060"/>
    <w:rsid w:val="00A41BD5"/>
    <w:rsid w:val="00A823DD"/>
    <w:rsid w:val="00AB4F33"/>
    <w:rsid w:val="00AC149E"/>
    <w:rsid w:val="00B02B9C"/>
    <w:rsid w:val="00B0625E"/>
    <w:rsid w:val="00B217C8"/>
    <w:rsid w:val="00C464F0"/>
    <w:rsid w:val="00CC6DD0"/>
    <w:rsid w:val="00CF6076"/>
    <w:rsid w:val="00DB5AC5"/>
    <w:rsid w:val="00F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DDBD"/>
  <w15:chartTrackingRefBased/>
  <w15:docId w15:val="{A38511BF-C629-446C-BF03-171DEA0A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rsid w:val="004B22B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B22BB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B2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">
    <w:name w:val="Char Char Char Char Char"/>
    <w:basedOn w:val="Norml"/>
    <w:rsid w:val="00783D2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otnoteCharacters">
    <w:name w:val="Footnote Characters"/>
    <w:rsid w:val="007640F3"/>
  </w:style>
  <w:style w:type="character" w:customStyle="1" w:styleId="Lbjegyzet-hivatkozs1">
    <w:name w:val="Lábjegyzet-hivatkozás1"/>
    <w:rsid w:val="007640F3"/>
    <w:rPr>
      <w:vertAlign w:val="superscript"/>
    </w:rPr>
  </w:style>
  <w:style w:type="paragraph" w:customStyle="1" w:styleId="Standard">
    <w:name w:val="Standard"/>
    <w:rsid w:val="0087781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 Zsuzsanna</dc:creator>
  <cp:keywords/>
  <dc:description/>
  <cp:lastModifiedBy>Mészáros Bori</cp:lastModifiedBy>
  <cp:revision>2</cp:revision>
  <dcterms:created xsi:type="dcterms:W3CDTF">2022-06-20T12:57:00Z</dcterms:created>
  <dcterms:modified xsi:type="dcterms:W3CDTF">2022-06-20T12:57:00Z</dcterms:modified>
</cp:coreProperties>
</file>